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9C1" w:rsidRPr="00944D2C" w:rsidRDefault="004A2009" w:rsidP="009D29C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44D2C">
        <w:rPr>
          <w:rFonts w:ascii="Times New Roman" w:hAnsi="Times New Roman" w:cs="Times New Roman"/>
          <w:sz w:val="30"/>
          <w:szCs w:val="30"/>
        </w:rPr>
        <w:t>Особенности восприятия глубины пространства</w:t>
      </w:r>
    </w:p>
    <w:p w:rsidR="004A2009" w:rsidRPr="00944D2C" w:rsidRDefault="004A2009" w:rsidP="009D29C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44D2C">
        <w:rPr>
          <w:rFonts w:ascii="Times New Roman" w:hAnsi="Times New Roman" w:cs="Times New Roman"/>
          <w:sz w:val="30"/>
          <w:szCs w:val="30"/>
        </w:rPr>
        <w:t>воспитанниками с нарушениями зрения.</w:t>
      </w:r>
    </w:p>
    <w:p w:rsidR="009D29C1" w:rsidRPr="00944D2C" w:rsidRDefault="009D29C1" w:rsidP="00041206">
      <w:pPr>
        <w:spacing w:after="0" w:line="240" w:lineRule="auto"/>
        <w:jc w:val="right"/>
        <w:rPr>
          <w:rFonts w:ascii="Times New Roman" w:hAnsi="Times New Roman" w:cs="Times New Roman"/>
          <w:i/>
          <w:sz w:val="30"/>
          <w:szCs w:val="30"/>
        </w:rPr>
      </w:pPr>
    </w:p>
    <w:p w:rsidR="009D29C1" w:rsidRPr="00944D2C" w:rsidRDefault="009D29C1" w:rsidP="00041206">
      <w:pPr>
        <w:spacing w:after="0" w:line="240" w:lineRule="auto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944D2C">
        <w:rPr>
          <w:rFonts w:ascii="Times New Roman" w:hAnsi="Times New Roman" w:cs="Times New Roman"/>
          <w:i/>
          <w:sz w:val="30"/>
          <w:szCs w:val="30"/>
        </w:rPr>
        <w:t>Информацию подготовил заместитель заведующего</w:t>
      </w:r>
    </w:p>
    <w:p w:rsidR="009D29C1" w:rsidRPr="00944D2C" w:rsidRDefault="009D29C1" w:rsidP="00041206">
      <w:pPr>
        <w:spacing w:line="240" w:lineRule="auto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944D2C">
        <w:rPr>
          <w:rFonts w:ascii="Times New Roman" w:hAnsi="Times New Roman" w:cs="Times New Roman"/>
          <w:i/>
          <w:sz w:val="30"/>
          <w:szCs w:val="30"/>
        </w:rPr>
        <w:t>по основной деятельности Кулеш Т.Л.</w:t>
      </w:r>
    </w:p>
    <w:p w:rsidR="003B7E41" w:rsidRPr="00944D2C" w:rsidRDefault="004A2009" w:rsidP="0004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4D2C">
        <w:rPr>
          <w:rFonts w:ascii="Times New Roman" w:hAnsi="Times New Roman" w:cs="Times New Roman"/>
          <w:sz w:val="30"/>
          <w:szCs w:val="30"/>
        </w:rPr>
        <w:t>Глубинное зрение – зрительное восприятие трехмерного пространства. Восприятие глубины и удаленности предметов осуществляется главным образом благодаря бинокулярному зрению.</w:t>
      </w:r>
      <w:r w:rsidR="003B7E41" w:rsidRPr="00944D2C">
        <w:rPr>
          <w:rFonts w:ascii="Times New Roman" w:hAnsi="Times New Roman" w:cs="Times New Roman"/>
          <w:sz w:val="30"/>
          <w:szCs w:val="30"/>
        </w:rPr>
        <w:t xml:space="preserve"> С помощью данного вида зрения можно выделять бинокулярные признаки пространства: объемность, глубину, удаленность объектов.</w:t>
      </w:r>
      <w:r w:rsidRPr="00944D2C">
        <w:rPr>
          <w:rFonts w:ascii="Times New Roman" w:hAnsi="Times New Roman" w:cs="Times New Roman"/>
          <w:sz w:val="30"/>
          <w:szCs w:val="30"/>
        </w:rPr>
        <w:t xml:space="preserve"> Нормально развитое зрение по характеру является бинокулярным.</w:t>
      </w:r>
    </w:p>
    <w:p w:rsidR="004A2009" w:rsidRPr="00944D2C" w:rsidRDefault="003B7E41" w:rsidP="0004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4D2C">
        <w:rPr>
          <w:rFonts w:ascii="Times New Roman" w:hAnsi="Times New Roman" w:cs="Times New Roman"/>
          <w:sz w:val="30"/>
          <w:szCs w:val="30"/>
        </w:rPr>
        <w:t xml:space="preserve"> Монокулярное зрение дает только представление о ширине, высоте и форме объекта.</w:t>
      </w:r>
      <w:r w:rsidR="004A2009" w:rsidRPr="00944D2C">
        <w:rPr>
          <w:rFonts w:ascii="Times New Roman" w:hAnsi="Times New Roman" w:cs="Times New Roman"/>
          <w:sz w:val="30"/>
          <w:szCs w:val="30"/>
        </w:rPr>
        <w:t xml:space="preserve"> Высшим проявлением слитного бинокулярного восприятия является ощущение объёмности предметности – </w:t>
      </w:r>
      <w:proofErr w:type="spellStart"/>
      <w:r w:rsidR="004A2009" w:rsidRPr="00944D2C">
        <w:rPr>
          <w:rFonts w:ascii="Times New Roman" w:hAnsi="Times New Roman" w:cs="Times New Roman"/>
          <w:sz w:val="30"/>
          <w:szCs w:val="30"/>
        </w:rPr>
        <w:t>стереопсис</w:t>
      </w:r>
      <w:proofErr w:type="spellEnd"/>
      <w:r w:rsidR="004A2009" w:rsidRPr="00944D2C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3B7E41" w:rsidRPr="00944D2C" w:rsidRDefault="003B7E41" w:rsidP="0004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4D2C">
        <w:rPr>
          <w:rFonts w:ascii="Times New Roman" w:hAnsi="Times New Roman" w:cs="Times New Roman"/>
          <w:sz w:val="30"/>
          <w:szCs w:val="30"/>
        </w:rPr>
        <w:t>У детей с нарушениями зрения часто имеет расстройство бинокулярного зрения, возникает сбой в формировании механизмов анализа глубины пространства и ориентировки, что оказывает негативное влияние на формирование зрительно-пространственных представлений. В связи с этим у детей отмечаются трудности в понимании пространственных отношений между объектами, во взаимодействии с объектами в пространстве, в передвижении и перестроении в пространстве (они роняют предметы, натыкаются на них во время движения; не попадают одним предметов в другой</w:t>
      </w:r>
      <w:r w:rsidR="00494DD2" w:rsidRPr="00944D2C">
        <w:rPr>
          <w:rFonts w:ascii="Times New Roman" w:hAnsi="Times New Roman" w:cs="Times New Roman"/>
          <w:sz w:val="30"/>
          <w:szCs w:val="30"/>
        </w:rPr>
        <w:t>, не могут построиться в шеренгу, в колонну, круг, не могут уверенно двигаться в заданном пространстве, не натыкаясь друг на друга</w:t>
      </w:r>
      <w:r w:rsidRPr="00944D2C">
        <w:rPr>
          <w:rFonts w:ascii="Times New Roman" w:hAnsi="Times New Roman" w:cs="Times New Roman"/>
          <w:sz w:val="30"/>
          <w:szCs w:val="30"/>
        </w:rPr>
        <w:t>)</w:t>
      </w:r>
      <w:r w:rsidR="00494DD2" w:rsidRPr="00944D2C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4A2009" w:rsidRPr="00944D2C" w:rsidRDefault="004A2009" w:rsidP="0004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4D2C">
        <w:rPr>
          <w:rFonts w:ascii="Times New Roman" w:hAnsi="Times New Roman" w:cs="Times New Roman"/>
          <w:sz w:val="30"/>
          <w:szCs w:val="30"/>
        </w:rPr>
        <w:t xml:space="preserve">Эффект глубинного зрения зависит: </w:t>
      </w:r>
    </w:p>
    <w:p w:rsidR="004A2009" w:rsidRPr="00944D2C" w:rsidRDefault="004A2009" w:rsidP="0004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4D2C">
        <w:rPr>
          <w:rFonts w:ascii="Times New Roman" w:hAnsi="Times New Roman" w:cs="Times New Roman"/>
          <w:sz w:val="30"/>
          <w:szCs w:val="30"/>
        </w:rPr>
        <w:sym w:font="Symbol" w:char="F0B7"/>
      </w:r>
      <w:r w:rsidRPr="00944D2C">
        <w:rPr>
          <w:rFonts w:ascii="Times New Roman" w:hAnsi="Times New Roman" w:cs="Times New Roman"/>
          <w:sz w:val="30"/>
          <w:szCs w:val="30"/>
        </w:rPr>
        <w:t xml:space="preserve"> от врожденной организации зрительного анализатора; </w:t>
      </w:r>
    </w:p>
    <w:p w:rsidR="004A2009" w:rsidRPr="00944D2C" w:rsidRDefault="004A2009" w:rsidP="0004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4D2C">
        <w:rPr>
          <w:rFonts w:ascii="Times New Roman" w:hAnsi="Times New Roman" w:cs="Times New Roman"/>
          <w:sz w:val="30"/>
          <w:szCs w:val="30"/>
        </w:rPr>
        <w:sym w:font="Symbol" w:char="F0B7"/>
      </w:r>
      <w:r w:rsidRPr="00944D2C">
        <w:rPr>
          <w:rFonts w:ascii="Times New Roman" w:hAnsi="Times New Roman" w:cs="Times New Roman"/>
          <w:sz w:val="30"/>
          <w:szCs w:val="30"/>
        </w:rPr>
        <w:t xml:space="preserve"> от монокулярных факторов (их называют изобразительными), связанных с прошлым опытом; </w:t>
      </w:r>
    </w:p>
    <w:p w:rsidR="004A2009" w:rsidRPr="00944D2C" w:rsidRDefault="004A2009" w:rsidP="0004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4D2C">
        <w:rPr>
          <w:rFonts w:ascii="Times New Roman" w:hAnsi="Times New Roman" w:cs="Times New Roman"/>
          <w:sz w:val="30"/>
          <w:szCs w:val="30"/>
        </w:rPr>
        <w:sym w:font="Symbol" w:char="F0B7"/>
      </w:r>
      <w:r w:rsidRPr="00944D2C">
        <w:rPr>
          <w:rFonts w:ascii="Times New Roman" w:hAnsi="Times New Roman" w:cs="Times New Roman"/>
          <w:sz w:val="30"/>
          <w:szCs w:val="30"/>
        </w:rPr>
        <w:t xml:space="preserve"> от линейной и воздушной перспективы; </w:t>
      </w:r>
    </w:p>
    <w:p w:rsidR="004A2009" w:rsidRPr="00944D2C" w:rsidRDefault="004A2009" w:rsidP="0004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4D2C">
        <w:rPr>
          <w:rFonts w:ascii="Times New Roman" w:hAnsi="Times New Roman" w:cs="Times New Roman"/>
          <w:sz w:val="30"/>
          <w:szCs w:val="30"/>
        </w:rPr>
        <w:sym w:font="Symbol" w:char="F0B7"/>
      </w:r>
      <w:r w:rsidRPr="00944D2C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944D2C">
        <w:rPr>
          <w:rFonts w:ascii="Times New Roman" w:hAnsi="Times New Roman" w:cs="Times New Roman"/>
          <w:sz w:val="30"/>
          <w:szCs w:val="30"/>
        </w:rPr>
        <w:t xml:space="preserve">от </w:t>
      </w:r>
      <w:proofErr w:type="spellStart"/>
      <w:r w:rsidRPr="00944D2C">
        <w:rPr>
          <w:rFonts w:ascii="Times New Roman" w:hAnsi="Times New Roman" w:cs="Times New Roman"/>
          <w:sz w:val="30"/>
          <w:szCs w:val="30"/>
        </w:rPr>
        <w:t>перекрываемости</w:t>
      </w:r>
      <w:proofErr w:type="spellEnd"/>
      <w:r w:rsidRPr="00944D2C">
        <w:rPr>
          <w:rFonts w:ascii="Times New Roman" w:hAnsi="Times New Roman" w:cs="Times New Roman"/>
          <w:sz w:val="30"/>
          <w:szCs w:val="30"/>
        </w:rPr>
        <w:t xml:space="preserve"> (наложения близлежащих предметов на более отдалённые; загораживание одних предметов другими). </w:t>
      </w:r>
      <w:proofErr w:type="gramEnd"/>
    </w:p>
    <w:p w:rsidR="00494DD2" w:rsidRPr="00944D2C" w:rsidRDefault="00494DD2" w:rsidP="0004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4D2C">
        <w:rPr>
          <w:rFonts w:ascii="Times New Roman" w:hAnsi="Times New Roman" w:cs="Times New Roman"/>
          <w:sz w:val="30"/>
          <w:szCs w:val="30"/>
        </w:rPr>
        <w:t xml:space="preserve">Различают стереоскопические и </w:t>
      </w:r>
      <w:proofErr w:type="spellStart"/>
      <w:r w:rsidRPr="00944D2C">
        <w:rPr>
          <w:rFonts w:ascii="Times New Roman" w:hAnsi="Times New Roman" w:cs="Times New Roman"/>
          <w:sz w:val="30"/>
          <w:szCs w:val="30"/>
        </w:rPr>
        <w:t>нестереоскопические</w:t>
      </w:r>
      <w:proofErr w:type="spellEnd"/>
      <w:r w:rsidRPr="00944D2C">
        <w:rPr>
          <w:rFonts w:ascii="Times New Roman" w:hAnsi="Times New Roman" w:cs="Times New Roman"/>
          <w:sz w:val="30"/>
          <w:szCs w:val="30"/>
        </w:rPr>
        <w:t xml:space="preserve">  способы познания глубины пространства. Стереоскопические связаны с развитием восприятия бинокулярных признаков пространства; </w:t>
      </w:r>
      <w:proofErr w:type="spellStart"/>
      <w:r w:rsidRPr="00944D2C">
        <w:rPr>
          <w:rFonts w:ascii="Times New Roman" w:hAnsi="Times New Roman" w:cs="Times New Roman"/>
          <w:sz w:val="30"/>
          <w:szCs w:val="30"/>
        </w:rPr>
        <w:t>нестереоскопические</w:t>
      </w:r>
      <w:proofErr w:type="spellEnd"/>
      <w:r w:rsidRPr="00944D2C">
        <w:rPr>
          <w:rFonts w:ascii="Times New Roman" w:hAnsi="Times New Roman" w:cs="Times New Roman"/>
          <w:sz w:val="30"/>
          <w:szCs w:val="30"/>
        </w:rPr>
        <w:t xml:space="preserve"> – изобразительные признаки, которые позволяют вызвать ощущение многомерности при восприятии плоскостного изображения. </w:t>
      </w:r>
    </w:p>
    <w:p w:rsidR="009D29C1" w:rsidRPr="00944D2C" w:rsidRDefault="004A2009" w:rsidP="0004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4D2C">
        <w:rPr>
          <w:rFonts w:ascii="Times New Roman" w:hAnsi="Times New Roman" w:cs="Times New Roman"/>
          <w:sz w:val="30"/>
          <w:szCs w:val="30"/>
        </w:rPr>
        <w:t xml:space="preserve">Развитие восприятия многомерного пространства у детей с нарушениями зрения можно формировать </w:t>
      </w:r>
      <w:proofErr w:type="gramStart"/>
      <w:r w:rsidRPr="00944D2C">
        <w:rPr>
          <w:rFonts w:ascii="Times New Roman" w:hAnsi="Times New Roman" w:cs="Times New Roman"/>
          <w:sz w:val="30"/>
          <w:szCs w:val="30"/>
        </w:rPr>
        <w:t>через</w:t>
      </w:r>
      <w:proofErr w:type="gramEnd"/>
      <w:r w:rsidRPr="00944D2C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9D29C1" w:rsidRPr="00944D2C" w:rsidRDefault="00041206" w:rsidP="0004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4D2C">
        <w:rPr>
          <w:rFonts w:ascii="Times New Roman" w:hAnsi="Times New Roman" w:cs="Times New Roman"/>
          <w:sz w:val="30"/>
          <w:szCs w:val="30"/>
        </w:rPr>
        <w:t xml:space="preserve">- </w:t>
      </w:r>
      <w:r w:rsidR="009D29C1" w:rsidRPr="00944D2C">
        <w:rPr>
          <w:rFonts w:ascii="Times New Roman" w:hAnsi="Times New Roman" w:cs="Times New Roman"/>
          <w:sz w:val="30"/>
          <w:szCs w:val="30"/>
        </w:rPr>
        <w:t>р</w:t>
      </w:r>
      <w:r w:rsidR="004A2009" w:rsidRPr="00944D2C">
        <w:rPr>
          <w:rFonts w:ascii="Times New Roman" w:hAnsi="Times New Roman" w:cs="Times New Roman"/>
          <w:sz w:val="30"/>
          <w:szCs w:val="30"/>
        </w:rPr>
        <w:t xml:space="preserve">азвитие </w:t>
      </w:r>
      <w:proofErr w:type="spellStart"/>
      <w:r w:rsidR="004A2009" w:rsidRPr="00944D2C">
        <w:rPr>
          <w:rFonts w:ascii="Times New Roman" w:hAnsi="Times New Roman" w:cs="Times New Roman"/>
          <w:sz w:val="30"/>
          <w:szCs w:val="30"/>
        </w:rPr>
        <w:t>зрительно-двигательно-пространственной</w:t>
      </w:r>
      <w:proofErr w:type="spellEnd"/>
      <w:r w:rsidR="004A2009" w:rsidRPr="00944D2C">
        <w:rPr>
          <w:rFonts w:ascii="Times New Roman" w:hAnsi="Times New Roman" w:cs="Times New Roman"/>
          <w:sz w:val="30"/>
          <w:szCs w:val="30"/>
        </w:rPr>
        <w:t xml:space="preserve"> посредством игр и упражнений, ак</w:t>
      </w:r>
      <w:r w:rsidR="009D29C1" w:rsidRPr="00944D2C">
        <w:rPr>
          <w:rFonts w:ascii="Times New Roman" w:hAnsi="Times New Roman" w:cs="Times New Roman"/>
          <w:sz w:val="30"/>
          <w:szCs w:val="30"/>
        </w:rPr>
        <w:t>тивизирующих зрительные функции;</w:t>
      </w:r>
    </w:p>
    <w:p w:rsidR="009D29C1" w:rsidRPr="00944D2C" w:rsidRDefault="004A2009" w:rsidP="0004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4D2C">
        <w:rPr>
          <w:rFonts w:ascii="Times New Roman" w:hAnsi="Times New Roman" w:cs="Times New Roman"/>
          <w:sz w:val="30"/>
          <w:szCs w:val="30"/>
        </w:rPr>
        <w:lastRenderedPageBreak/>
        <w:t xml:space="preserve"> </w:t>
      </w:r>
      <w:r w:rsidR="00041206" w:rsidRPr="00944D2C">
        <w:rPr>
          <w:rFonts w:ascii="Times New Roman" w:hAnsi="Times New Roman" w:cs="Times New Roman"/>
          <w:sz w:val="30"/>
          <w:szCs w:val="30"/>
        </w:rPr>
        <w:t xml:space="preserve">- </w:t>
      </w:r>
      <w:r w:rsidR="009D29C1" w:rsidRPr="00944D2C">
        <w:rPr>
          <w:rFonts w:ascii="Times New Roman" w:hAnsi="Times New Roman" w:cs="Times New Roman"/>
          <w:sz w:val="30"/>
          <w:szCs w:val="30"/>
        </w:rPr>
        <w:t>р</w:t>
      </w:r>
      <w:r w:rsidRPr="00944D2C">
        <w:rPr>
          <w:rFonts w:ascii="Times New Roman" w:hAnsi="Times New Roman" w:cs="Times New Roman"/>
          <w:sz w:val="30"/>
          <w:szCs w:val="30"/>
        </w:rPr>
        <w:t xml:space="preserve">азвитие точности восприятия, развитие оценки глубины пространства на полисенсорной основе; </w:t>
      </w:r>
    </w:p>
    <w:p w:rsidR="009D29C1" w:rsidRPr="00944D2C" w:rsidRDefault="00041206" w:rsidP="0004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4D2C">
        <w:rPr>
          <w:rFonts w:ascii="Times New Roman" w:hAnsi="Times New Roman" w:cs="Times New Roman"/>
          <w:sz w:val="30"/>
          <w:szCs w:val="30"/>
        </w:rPr>
        <w:t xml:space="preserve">- </w:t>
      </w:r>
      <w:r w:rsidR="009D29C1" w:rsidRPr="00944D2C">
        <w:rPr>
          <w:rFonts w:ascii="Times New Roman" w:hAnsi="Times New Roman" w:cs="Times New Roman"/>
          <w:sz w:val="30"/>
          <w:szCs w:val="30"/>
        </w:rPr>
        <w:t>ф</w:t>
      </w:r>
      <w:r w:rsidR="004A2009" w:rsidRPr="00944D2C">
        <w:rPr>
          <w:rFonts w:ascii="Times New Roman" w:hAnsi="Times New Roman" w:cs="Times New Roman"/>
          <w:sz w:val="30"/>
          <w:szCs w:val="30"/>
        </w:rPr>
        <w:t xml:space="preserve">ормирование измерительных навыков; </w:t>
      </w:r>
    </w:p>
    <w:p w:rsidR="009D29C1" w:rsidRPr="00944D2C" w:rsidRDefault="00041206" w:rsidP="0004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4D2C">
        <w:rPr>
          <w:rFonts w:ascii="Times New Roman" w:hAnsi="Times New Roman" w:cs="Times New Roman"/>
          <w:sz w:val="30"/>
          <w:szCs w:val="30"/>
        </w:rPr>
        <w:t xml:space="preserve">- </w:t>
      </w:r>
      <w:r w:rsidR="009D29C1" w:rsidRPr="00944D2C">
        <w:rPr>
          <w:rFonts w:ascii="Times New Roman" w:hAnsi="Times New Roman" w:cs="Times New Roman"/>
          <w:sz w:val="30"/>
          <w:szCs w:val="30"/>
        </w:rPr>
        <w:t>о</w:t>
      </w:r>
      <w:r w:rsidR="004A2009" w:rsidRPr="00944D2C">
        <w:rPr>
          <w:rFonts w:ascii="Times New Roman" w:hAnsi="Times New Roman" w:cs="Times New Roman"/>
          <w:sz w:val="30"/>
          <w:szCs w:val="30"/>
        </w:rPr>
        <w:t xml:space="preserve">бучение детей переносу этих знаний в практическую деятельность в свободном пространстве; </w:t>
      </w:r>
    </w:p>
    <w:p w:rsidR="009D29C1" w:rsidRPr="00944D2C" w:rsidRDefault="00041206" w:rsidP="0004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4D2C">
        <w:rPr>
          <w:rFonts w:ascii="Times New Roman" w:hAnsi="Times New Roman" w:cs="Times New Roman"/>
          <w:sz w:val="30"/>
          <w:szCs w:val="30"/>
        </w:rPr>
        <w:t xml:space="preserve">- </w:t>
      </w:r>
      <w:r w:rsidR="009D29C1" w:rsidRPr="00944D2C">
        <w:rPr>
          <w:rFonts w:ascii="Times New Roman" w:hAnsi="Times New Roman" w:cs="Times New Roman"/>
          <w:sz w:val="30"/>
          <w:szCs w:val="30"/>
        </w:rPr>
        <w:t>о</w:t>
      </w:r>
      <w:r w:rsidR="004A2009" w:rsidRPr="00944D2C">
        <w:rPr>
          <w:rFonts w:ascii="Times New Roman" w:hAnsi="Times New Roman" w:cs="Times New Roman"/>
          <w:sz w:val="30"/>
          <w:szCs w:val="30"/>
        </w:rPr>
        <w:t xml:space="preserve">своение </w:t>
      </w:r>
      <w:proofErr w:type="spellStart"/>
      <w:r w:rsidR="004A2009" w:rsidRPr="00944D2C">
        <w:rPr>
          <w:rFonts w:ascii="Times New Roman" w:hAnsi="Times New Roman" w:cs="Times New Roman"/>
          <w:sz w:val="30"/>
          <w:szCs w:val="30"/>
        </w:rPr>
        <w:t>нестереоскопических</w:t>
      </w:r>
      <w:proofErr w:type="spellEnd"/>
      <w:r w:rsidR="004A2009" w:rsidRPr="00944D2C">
        <w:rPr>
          <w:rFonts w:ascii="Times New Roman" w:hAnsi="Times New Roman" w:cs="Times New Roman"/>
          <w:sz w:val="30"/>
          <w:szCs w:val="30"/>
        </w:rPr>
        <w:t xml:space="preserve"> способов восприятия глубины пространства. </w:t>
      </w:r>
    </w:p>
    <w:p w:rsidR="00494DD2" w:rsidRPr="00944D2C" w:rsidRDefault="00494DD2" w:rsidP="0004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4D2C">
        <w:rPr>
          <w:rFonts w:ascii="Times New Roman" w:hAnsi="Times New Roman" w:cs="Times New Roman"/>
          <w:sz w:val="30"/>
          <w:szCs w:val="30"/>
        </w:rPr>
        <w:t xml:space="preserve">Наиболее продуктивными упражнениями по формированию </w:t>
      </w:r>
      <w:proofErr w:type="spellStart"/>
      <w:r w:rsidRPr="00944D2C">
        <w:rPr>
          <w:rFonts w:ascii="Times New Roman" w:hAnsi="Times New Roman" w:cs="Times New Roman"/>
          <w:sz w:val="30"/>
          <w:szCs w:val="30"/>
        </w:rPr>
        <w:t>нестереоскопических</w:t>
      </w:r>
      <w:proofErr w:type="spellEnd"/>
      <w:r w:rsidRPr="00944D2C">
        <w:rPr>
          <w:rFonts w:ascii="Times New Roman" w:hAnsi="Times New Roman" w:cs="Times New Roman"/>
          <w:sz w:val="30"/>
          <w:szCs w:val="30"/>
        </w:rPr>
        <w:t xml:space="preserve"> способов восприятия глубины пространства являются:</w:t>
      </w:r>
    </w:p>
    <w:p w:rsidR="00494DD2" w:rsidRPr="00944D2C" w:rsidRDefault="00494DD2" w:rsidP="0004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4D2C">
        <w:rPr>
          <w:rFonts w:ascii="Times New Roman" w:hAnsi="Times New Roman" w:cs="Times New Roman"/>
          <w:sz w:val="30"/>
          <w:szCs w:val="30"/>
        </w:rPr>
        <w:t>- моделирование удаленности объектов в пространстве на подставках с прорезями;</w:t>
      </w:r>
    </w:p>
    <w:p w:rsidR="00494DD2" w:rsidRPr="00944D2C" w:rsidRDefault="00494DD2" w:rsidP="0004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4D2C">
        <w:rPr>
          <w:rFonts w:ascii="Times New Roman" w:hAnsi="Times New Roman" w:cs="Times New Roman"/>
          <w:sz w:val="30"/>
          <w:szCs w:val="30"/>
        </w:rPr>
        <w:t>- перенос пространств</w:t>
      </w:r>
      <w:r w:rsidR="00A9174F" w:rsidRPr="00944D2C">
        <w:rPr>
          <w:rFonts w:ascii="Times New Roman" w:hAnsi="Times New Roman" w:cs="Times New Roman"/>
          <w:sz w:val="30"/>
          <w:szCs w:val="30"/>
        </w:rPr>
        <w:t>енной перспективы на плоскость л</w:t>
      </w:r>
      <w:r w:rsidRPr="00944D2C">
        <w:rPr>
          <w:rFonts w:ascii="Times New Roman" w:hAnsi="Times New Roman" w:cs="Times New Roman"/>
          <w:sz w:val="30"/>
          <w:szCs w:val="30"/>
        </w:rPr>
        <w:t>иста (</w:t>
      </w:r>
      <w:proofErr w:type="spellStart"/>
      <w:r w:rsidRPr="00944D2C">
        <w:rPr>
          <w:rFonts w:ascii="Times New Roman" w:hAnsi="Times New Roman" w:cs="Times New Roman"/>
          <w:sz w:val="30"/>
          <w:szCs w:val="30"/>
        </w:rPr>
        <w:t>чемближе</w:t>
      </w:r>
      <w:proofErr w:type="spellEnd"/>
      <w:r w:rsidRPr="00944D2C">
        <w:rPr>
          <w:rFonts w:ascii="Times New Roman" w:hAnsi="Times New Roman" w:cs="Times New Roman"/>
          <w:sz w:val="30"/>
          <w:szCs w:val="30"/>
        </w:rPr>
        <w:t xml:space="preserve"> к нам предмет, тем он ниже располагается</w:t>
      </w:r>
      <w:r w:rsidR="00A9174F" w:rsidRPr="00944D2C">
        <w:rPr>
          <w:rFonts w:ascii="Times New Roman" w:hAnsi="Times New Roman" w:cs="Times New Roman"/>
          <w:sz w:val="30"/>
          <w:szCs w:val="30"/>
        </w:rPr>
        <w:t xml:space="preserve"> на листе и крупнее по размеру, чем дальше – тем выше и меньше</w:t>
      </w:r>
      <w:r w:rsidRPr="00944D2C">
        <w:rPr>
          <w:rFonts w:ascii="Times New Roman" w:hAnsi="Times New Roman" w:cs="Times New Roman"/>
          <w:sz w:val="30"/>
          <w:szCs w:val="30"/>
        </w:rPr>
        <w:t>)</w:t>
      </w:r>
      <w:r w:rsidR="00A9174F" w:rsidRPr="00944D2C">
        <w:rPr>
          <w:rFonts w:ascii="Times New Roman" w:hAnsi="Times New Roman" w:cs="Times New Roman"/>
          <w:sz w:val="30"/>
          <w:szCs w:val="30"/>
        </w:rPr>
        <w:t xml:space="preserve">; выявление зависимости величины предмета  </w:t>
      </w:r>
      <w:proofErr w:type="gramStart"/>
      <w:r w:rsidR="00A9174F" w:rsidRPr="00944D2C">
        <w:rPr>
          <w:rFonts w:ascii="Times New Roman" w:hAnsi="Times New Roman" w:cs="Times New Roman"/>
          <w:sz w:val="30"/>
          <w:szCs w:val="30"/>
        </w:rPr>
        <w:t>от</w:t>
      </w:r>
      <w:proofErr w:type="gramEnd"/>
      <w:r w:rsidR="00A9174F" w:rsidRPr="00944D2C">
        <w:rPr>
          <w:rFonts w:ascii="Times New Roman" w:hAnsi="Times New Roman" w:cs="Times New Roman"/>
          <w:sz w:val="30"/>
          <w:szCs w:val="30"/>
        </w:rPr>
        <w:t xml:space="preserve"> расстояние до него;</w:t>
      </w:r>
    </w:p>
    <w:p w:rsidR="00A9174F" w:rsidRPr="00944D2C" w:rsidRDefault="00A9174F" w:rsidP="0004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4D2C">
        <w:rPr>
          <w:rFonts w:ascii="Times New Roman" w:hAnsi="Times New Roman" w:cs="Times New Roman"/>
          <w:sz w:val="30"/>
          <w:szCs w:val="30"/>
        </w:rPr>
        <w:t>- моделирование линейной перспективы с учетом изменения видимых размеров объекта при удалении;</w:t>
      </w:r>
    </w:p>
    <w:p w:rsidR="00A9174F" w:rsidRPr="00944D2C" w:rsidRDefault="00A9174F" w:rsidP="0004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4D2C">
        <w:rPr>
          <w:rFonts w:ascii="Times New Roman" w:hAnsi="Times New Roman" w:cs="Times New Roman"/>
          <w:sz w:val="30"/>
          <w:szCs w:val="30"/>
        </w:rPr>
        <w:t xml:space="preserve">- построение многоплановых изображений по законам перспективы, составление </w:t>
      </w:r>
      <w:proofErr w:type="spellStart"/>
      <w:r w:rsidRPr="00944D2C">
        <w:rPr>
          <w:rFonts w:ascii="Times New Roman" w:hAnsi="Times New Roman" w:cs="Times New Roman"/>
          <w:sz w:val="30"/>
          <w:szCs w:val="30"/>
        </w:rPr>
        <w:t>картин-трансформеров</w:t>
      </w:r>
      <w:proofErr w:type="spellEnd"/>
      <w:r w:rsidRPr="00944D2C">
        <w:rPr>
          <w:rFonts w:ascii="Times New Roman" w:hAnsi="Times New Roman" w:cs="Times New Roman"/>
          <w:sz w:val="30"/>
          <w:szCs w:val="30"/>
        </w:rPr>
        <w:t>;</w:t>
      </w:r>
    </w:p>
    <w:p w:rsidR="00A9174F" w:rsidRPr="00944D2C" w:rsidRDefault="00A9174F" w:rsidP="0004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4D2C">
        <w:rPr>
          <w:rFonts w:ascii="Times New Roman" w:hAnsi="Times New Roman" w:cs="Times New Roman"/>
          <w:sz w:val="30"/>
          <w:szCs w:val="30"/>
        </w:rPr>
        <w:t xml:space="preserve">- соблюдение </w:t>
      </w:r>
      <w:proofErr w:type="spellStart"/>
      <w:r w:rsidRPr="00944D2C">
        <w:rPr>
          <w:rFonts w:ascii="Times New Roman" w:hAnsi="Times New Roman" w:cs="Times New Roman"/>
          <w:sz w:val="30"/>
          <w:szCs w:val="30"/>
        </w:rPr>
        <w:t>нестереоскопических</w:t>
      </w:r>
      <w:proofErr w:type="spellEnd"/>
      <w:r w:rsidRPr="00944D2C">
        <w:rPr>
          <w:rFonts w:ascii="Times New Roman" w:hAnsi="Times New Roman" w:cs="Times New Roman"/>
          <w:sz w:val="30"/>
          <w:szCs w:val="30"/>
        </w:rPr>
        <w:t xml:space="preserve"> приемов передачи пространственных отношений в детских рисунках.</w:t>
      </w:r>
    </w:p>
    <w:p w:rsidR="00A9174F" w:rsidRPr="00944D2C" w:rsidRDefault="00A9174F" w:rsidP="0004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4D2C">
        <w:rPr>
          <w:rFonts w:ascii="Times New Roman" w:hAnsi="Times New Roman" w:cs="Times New Roman"/>
          <w:sz w:val="30"/>
          <w:szCs w:val="30"/>
        </w:rPr>
        <w:t>Таким образом, развитие пространственных представлений дет</w:t>
      </w:r>
      <w:r w:rsidR="00041206" w:rsidRPr="00944D2C">
        <w:rPr>
          <w:rFonts w:ascii="Times New Roman" w:hAnsi="Times New Roman" w:cs="Times New Roman"/>
          <w:sz w:val="30"/>
          <w:szCs w:val="30"/>
        </w:rPr>
        <w:t>ей с нарушениями зрения возможно</w:t>
      </w:r>
      <w:r w:rsidRPr="00944D2C">
        <w:rPr>
          <w:rFonts w:ascii="Times New Roman" w:hAnsi="Times New Roman" w:cs="Times New Roman"/>
          <w:sz w:val="30"/>
          <w:szCs w:val="30"/>
        </w:rPr>
        <w:t xml:space="preserve"> на осно</w:t>
      </w:r>
      <w:r w:rsidR="00041206" w:rsidRPr="00944D2C">
        <w:rPr>
          <w:rFonts w:ascii="Times New Roman" w:hAnsi="Times New Roman" w:cs="Times New Roman"/>
          <w:sz w:val="30"/>
          <w:szCs w:val="30"/>
        </w:rPr>
        <w:t>ве моделирования пространства (</w:t>
      </w:r>
      <w:r w:rsidRPr="00944D2C">
        <w:rPr>
          <w:rFonts w:ascii="Times New Roman" w:hAnsi="Times New Roman" w:cs="Times New Roman"/>
          <w:sz w:val="30"/>
          <w:szCs w:val="30"/>
        </w:rPr>
        <w:t xml:space="preserve">в том числе с использованием макетов), маршрутов движения  (с помощью планов и схем).  Полезно и интересны для детей игры и упражнения типа «поиска </w:t>
      </w:r>
      <w:r w:rsidR="00041206" w:rsidRPr="00944D2C">
        <w:rPr>
          <w:rFonts w:ascii="Times New Roman" w:hAnsi="Times New Roman" w:cs="Times New Roman"/>
          <w:sz w:val="30"/>
          <w:szCs w:val="30"/>
        </w:rPr>
        <w:t>предметов в пространстве по заданной схеме</w:t>
      </w:r>
      <w:r w:rsidRPr="00944D2C">
        <w:rPr>
          <w:rFonts w:ascii="Times New Roman" w:hAnsi="Times New Roman" w:cs="Times New Roman"/>
          <w:sz w:val="30"/>
          <w:szCs w:val="30"/>
        </w:rPr>
        <w:t>»</w:t>
      </w:r>
      <w:r w:rsidR="00041206" w:rsidRPr="00944D2C">
        <w:rPr>
          <w:rFonts w:ascii="Times New Roman" w:hAnsi="Times New Roman" w:cs="Times New Roman"/>
          <w:sz w:val="30"/>
          <w:szCs w:val="30"/>
        </w:rPr>
        <w:t xml:space="preserve">. Они развивают пространственных анализ, способствуют пониманию конкретных пространственных ситуаций и решению практических задач. </w:t>
      </w:r>
    </w:p>
    <w:p w:rsidR="00041206" w:rsidRPr="00944D2C" w:rsidRDefault="00041206" w:rsidP="0004120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41206" w:rsidRPr="00944D2C" w:rsidRDefault="00041206" w:rsidP="0004120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44D2C">
        <w:rPr>
          <w:rFonts w:ascii="Times New Roman" w:hAnsi="Times New Roman" w:cs="Times New Roman"/>
          <w:sz w:val="30"/>
          <w:szCs w:val="30"/>
        </w:rPr>
        <w:t>Источник</w:t>
      </w:r>
      <w:r w:rsidR="00944D2C" w:rsidRPr="00944D2C">
        <w:rPr>
          <w:rFonts w:ascii="Times New Roman" w:hAnsi="Times New Roman" w:cs="Times New Roman"/>
          <w:sz w:val="30"/>
          <w:szCs w:val="30"/>
        </w:rPr>
        <w:t>и</w:t>
      </w:r>
      <w:r w:rsidRPr="00944D2C">
        <w:rPr>
          <w:rFonts w:ascii="Times New Roman" w:hAnsi="Times New Roman" w:cs="Times New Roman"/>
          <w:sz w:val="30"/>
          <w:szCs w:val="30"/>
        </w:rPr>
        <w:t>:</w:t>
      </w:r>
    </w:p>
    <w:p w:rsidR="004A2009" w:rsidRPr="00944D2C" w:rsidRDefault="00041206" w:rsidP="0004120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hyperlink r:id="rId4" w:history="1">
        <w:r w:rsidRPr="00944D2C">
          <w:rPr>
            <w:rStyle w:val="a3"/>
            <w:rFonts w:ascii="Times New Roman" w:hAnsi="Times New Roman" w:cs="Times New Roman"/>
            <w:color w:val="auto"/>
            <w:sz w:val="30"/>
            <w:szCs w:val="30"/>
          </w:rPr>
          <w:t>http://pedrazvitie.ru/servisy/publik/publ?id=22593</w:t>
        </w:r>
      </w:hyperlink>
      <w:bookmarkStart w:id="0" w:name="_GoBack"/>
      <w:bookmarkEnd w:id="0"/>
    </w:p>
    <w:p w:rsidR="00041206" w:rsidRPr="00944D2C" w:rsidRDefault="00041206" w:rsidP="0004120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44D2C">
        <w:rPr>
          <w:rFonts w:ascii="Times New Roman" w:hAnsi="Times New Roman" w:cs="Times New Roman"/>
          <w:sz w:val="30"/>
          <w:szCs w:val="30"/>
        </w:rPr>
        <w:t>Гайдукевич С.Е. Методика коррекционно-развивающей работы при нарушениях зрения: развитие зрительного восприятия: учебно-методическое пособие/ С.Е.Гайдукевич</w:t>
      </w:r>
      <w:proofErr w:type="gramStart"/>
      <w:r w:rsidRPr="00944D2C">
        <w:rPr>
          <w:rFonts w:ascii="Times New Roman" w:hAnsi="Times New Roman" w:cs="Times New Roman"/>
          <w:sz w:val="30"/>
          <w:szCs w:val="30"/>
        </w:rPr>
        <w:t xml:space="preserve"> ,</w:t>
      </w:r>
      <w:proofErr w:type="gramEnd"/>
      <w:r w:rsidRPr="00944D2C">
        <w:rPr>
          <w:rFonts w:ascii="Times New Roman" w:hAnsi="Times New Roman" w:cs="Times New Roman"/>
          <w:sz w:val="30"/>
          <w:szCs w:val="30"/>
        </w:rPr>
        <w:t xml:space="preserve"> - Минск: БГПУ, 2021. – 144с.</w:t>
      </w:r>
    </w:p>
    <w:sectPr w:rsidR="00041206" w:rsidRPr="00944D2C" w:rsidSect="009D29C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savePreviewPicture/>
  <w:compat/>
  <w:rsids>
    <w:rsidRoot w:val="00496938"/>
    <w:rsid w:val="00041206"/>
    <w:rsid w:val="003B7E41"/>
    <w:rsid w:val="00467E64"/>
    <w:rsid w:val="00494DD2"/>
    <w:rsid w:val="00496938"/>
    <w:rsid w:val="004A2009"/>
    <w:rsid w:val="00944D2C"/>
    <w:rsid w:val="009D29C1"/>
    <w:rsid w:val="00A9174F"/>
    <w:rsid w:val="00B72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120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drazvitie.ru/servisy/publik/publ?id=225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</cp:revision>
  <cp:lastPrinted>2022-02-16T13:29:00Z</cp:lastPrinted>
  <dcterms:created xsi:type="dcterms:W3CDTF">2022-02-13T13:25:00Z</dcterms:created>
  <dcterms:modified xsi:type="dcterms:W3CDTF">2022-02-16T13:30:00Z</dcterms:modified>
</cp:coreProperties>
</file>